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055"/>
        </w:tabs>
        <w:ind w:left="108"/>
        <w:jc w:val="left"/>
        <w:rPr>
          <w:rFonts w:ascii="宋体" w:hAnsi="宋体" w:cs="宋体"/>
          <w:bCs/>
          <w:kern w:val="0"/>
          <w:sz w:val="28"/>
          <w:szCs w:val="32"/>
        </w:rPr>
      </w:pPr>
      <w:r>
        <w:rPr>
          <w:rFonts w:hint="eastAsia" w:ascii="宋体" w:hAnsi="宋体" w:cs="宋体"/>
          <w:bCs/>
          <w:kern w:val="0"/>
          <w:sz w:val="28"/>
          <w:szCs w:val="32"/>
        </w:rPr>
        <w:t>附件1</w:t>
      </w:r>
    </w:p>
    <w:p>
      <w:pPr>
        <w:widowControl/>
        <w:tabs>
          <w:tab w:val="left" w:pos="7055"/>
        </w:tabs>
        <w:ind w:left="108"/>
        <w:jc w:val="center"/>
        <w:rPr>
          <w:rFonts w:ascii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金相技能大赛评分标准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298"/>
        <w:gridCol w:w="2033"/>
        <w:gridCol w:w="4039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金相图像质量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(70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组织正确与组织清晰度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(40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几乎看不清组织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0-5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可以辨别组织、组织较正确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6-20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组织比较清晰、组织正确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>21-35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组织很清晰、组织正确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36-40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划痕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(20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划痕粗大且很多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0-5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划痕数量中等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6-13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划痕很少或没有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14-20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假象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(10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假象严重程度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没有假象得满分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10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>)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0-10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样品表面质量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(15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宏观划痕及样品清洁程度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(8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污迹、坑点、宏观划痕多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0-3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污迹、坑点、宏观划痕中等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4-6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污迹、坑点、宏观划痕少或没有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7-8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观察面平整度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(5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有明显坡面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0-2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坡面小基本平整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3-4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很平整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样品磨面倒角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(2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目测，视倒角质量给分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标准倒角为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 (0.5-1) mm ×45°]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0-2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操作规范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(15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引导学生良好实验习惯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磨制操作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0-5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抛光及腐蚀操作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0-5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显微镜操作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0-5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其他规定</w:t>
            </w:r>
          </w:p>
        </w:tc>
        <w:tc>
          <w:tcPr>
            <w:tcW w:w="807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选手在刻有编号的端面上进行磨制导致样品编号无法识别的，成绩计为零分。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在工作人员宣布比赛结束一分钟后仍未上交样品的，样品不再送交评委评分，选手成绩记为零分。</w:t>
            </w:r>
          </w:p>
          <w:p>
            <w:pPr>
              <w:spacing w:line="360" w:lineRule="auto"/>
              <w:rPr>
                <w:rFonts w:ascii="Times New Roman" w:hAnsi="Times New Roman" w:eastAsia="楷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比赛过程中样品丢失申领新样品，每一次总分扣除</w:t>
            </w:r>
            <w:r>
              <w:rPr>
                <w:rFonts w:ascii="Times New Roman" w:hAnsi="Times New Roman" w:eastAsia="楷体"/>
                <w:kern w:val="0"/>
                <w:sz w:val="24"/>
                <w:szCs w:val="24"/>
              </w:rPr>
              <w:t xml:space="preserve"> 10 </w:t>
            </w:r>
            <w:r>
              <w:rPr>
                <w:rFonts w:hint="eastAsia" w:ascii="Times New Roman" w:hAnsi="Times New Roman" w:eastAsia="楷体"/>
                <w:kern w:val="0"/>
                <w:sz w:val="24"/>
                <w:szCs w:val="24"/>
              </w:rPr>
              <w:t>分。</w:t>
            </w:r>
          </w:p>
        </w:tc>
      </w:tr>
    </w:tbl>
    <w:p/>
    <w:sectPr>
      <w:headerReference r:id="rId3" w:type="default"/>
      <w:pgSz w:w="11906" w:h="16838"/>
      <w:pgMar w:top="1157" w:right="1440" w:bottom="115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ZTI5NTljYjZkYWMyYzYwMDFlY2FjZWQzMzJiYzkifQ=="/>
  </w:docVars>
  <w:rsids>
    <w:rsidRoot w:val="609579D1"/>
    <w:rsid w:val="6095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499</Characters>
  <Lines>0</Lines>
  <Paragraphs>0</Paragraphs>
  <TotalTime>1</TotalTime>
  <ScaleCrop>false</ScaleCrop>
  <LinksUpToDate>false</LinksUpToDate>
  <CharactersWithSpaces>536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2024-04-11T03:04:00Z</dcterms:created>
  <dc:creator>何珏</dc:creator>
  <cp:lastModifiedBy>何珏</cp:lastModifiedBy>
  <dcterms:modified xsi:type="dcterms:W3CDTF">2024-04-11T03:05:41Z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5551054B7D244925A5F5E9C045C96C4B</vt:lpwstr>
  </property>
</Properties>
</file>